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77" w:rsidRDefault="00EB2CC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C77" w:rsidRPr="00EB2CCD" w:rsidRDefault="00EB2CCD">
      <w:pPr>
        <w:spacing w:after="0"/>
        <w:rPr>
          <w:lang w:val="ru-RU"/>
        </w:rPr>
      </w:pPr>
      <w:r w:rsidRPr="00EB2CCD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>Приказ Министра просвещения Республики Казахстан от 31 января 2025 года № 20. Зарегистрирован в Министерстве юстиции Республики Казахстан 3 февраля 2025 года № 35694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ПРИКАЗЫВАЮ: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" w:name="z5"/>
      <w:bookmarkEnd w:id="1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изменения:</w:t>
      </w:r>
    </w:p>
    <w:bookmarkEnd w:id="2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Преамбулу приказа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" w:name="z7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"В соответствии с подпунктом 29) статьи 5 Закона Республики Казахстан "Об образовании" и подпунктом 1) статьи 10 Закона Республики Казахстан "О государственных услугах" </w:t>
      </w:r>
      <w:r w:rsidRPr="00EB2CCD">
        <w:rPr>
          <w:b/>
          <w:color w:val="000000"/>
          <w:sz w:val="28"/>
          <w:lang w:val="ru-RU"/>
        </w:rPr>
        <w:t>ПРИКАЗЫВАЮ:</w:t>
      </w:r>
      <w:r w:rsidRPr="00EB2CCD">
        <w:rPr>
          <w:color w:val="000000"/>
          <w:sz w:val="28"/>
          <w:lang w:val="ru-RU"/>
        </w:rPr>
        <w:t>";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" w:name="z8"/>
      <w:bookmarkEnd w:id="3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4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1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5" w:name="z10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"1. Настоящие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Правила), разработаны в соответствии с подпунктом 29) статьи 5 Закона Республики Казахстан "Об образовании" и подпунктом 1) статьи 10 Закона Республики Казахстан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ТиППО).";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6" w:name="z11"/>
      <w:bookmarkEnd w:id="5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абзац второй пункта 3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"Прием на обучение в организации образования, реализующие образовательные программы технического и профессионального, послесреднего образования, детей (в том числе усыновленных, удочеренных, совместно проживающих пасынков и </w:t>
      </w:r>
      <w:r w:rsidRPr="00EB2CCD">
        <w:rPr>
          <w:color w:val="000000"/>
          <w:sz w:val="28"/>
          <w:lang w:val="ru-RU"/>
        </w:rPr>
        <w:lastRenderedPageBreak/>
        <w:t>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обязанностей, осуществляется вне конкурса на основании их заявления с предоставлением государственного образовательного заказа.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8" w:name="z13"/>
      <w:bookmarkEnd w:id="7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Размер квоты приема утвержден приказом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 (зарегистрирован в Реестре государственной регистрации нормативных правовых актов под № 33298) (далее – приказ № 261).";</w:t>
      </w:r>
    </w:p>
    <w:bookmarkEnd w:id="8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6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9" w:name="z15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"6. Решения приемной и/или экзаменационной комиссий считаются правомочными, если на их заседаниях присутствуют не менее двух третьих ее членов, и принимаются большинством голосов от числа присутствующих. При равенстве голосов членов приемной и/или экзаменационной комиссий голос председателя комиссии является решающим. Секретарь не является членом приемной и/или экзаменационной комиссий.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На итоговом заседании экзаменационной комиссии ведется аудио- или видеозапись. Аудио- или видеозапись хранится в архиве организации ТиППО не менее одного года.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На итоговом заседании приемной комиссии ведется протокол заседания, который хранится в архиве организации ТиППО не менее трех лет.";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2" w:name="z18"/>
      <w:bookmarkEnd w:id="11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абзац первый пункта 9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3" w:name="z19"/>
      <w:bookmarkEnd w:id="12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"9. Зачисление на обучение по государственному образовательному заказу (далее – госзаказ) в организации ТиППО по образовательным программам, предусматривающим подготовку квалифицированных рабочих кадров, по специальным учебным программам, в духовные (религиозные) организации образования, а также поступающих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 профилю специальности, осуществляется по заявлениям лиц с учетом проектной возможности организации ТиППО.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приказом Министра просвещения Республики Казахстан от 27 августа 2022 года № 381 "Об </w:t>
      </w:r>
      <w:r w:rsidRPr="00EB2CCD">
        <w:rPr>
          <w:color w:val="000000"/>
          <w:sz w:val="28"/>
          <w:lang w:val="ru-RU"/>
        </w:rPr>
        <w:lastRenderedPageBreak/>
        <w:t>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(далее - приказ № 381).";</w:t>
      </w:r>
    </w:p>
    <w:bookmarkEnd w:id="13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12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4" w:name="z21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"12. Получение государственной услуги услугополучателями осуществляется: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5" w:name="z22"/>
      <w:bookmarkEnd w:id="14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1) на веб-портале "электронного правительства" (далее – Портал) для выпускников организаций среднего, технического и профессионального образования, а также организации высшего и (или) послевузовского образования Республики Казахстан; 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2) в организациях ТиППО (далее – услугодатель) для выпускников зарубежных организаций среднего, технического и профессионального образования, а также организации высшего и (или) послевузовского образования.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При этом, до подачи заявления через Портал выпускники прошлых годов выпуска для автоматического подсчета баллов должны в организации образования перевести в цифровой формат документ об образовании.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8" w:name="z25"/>
      <w:bookmarkEnd w:id="17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Документы предоставляются в соответствии с Перечнем основных требований к оказанию государственной услуги "Прием документов в организации технического и профессионального, послесреднего образования" (далее – Перечень) согласно приложению 1 к настоящим Правилам.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При необходимости услугополучатель по принципу "одного заявления" может подать заявление на получение государственных услуг "Предоставление общежития обучающимся в организациях технического и профессионального, послесреднего образования" 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при подаче документов на получение государственной услуги "Прием документов в организации технического и профессионального, послесреднего образования".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0" w:name="z27"/>
      <w:bookmarkEnd w:id="19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При этом, государственная услуга "Предоставление общежития обучающимся в организациях технического и профессионального, послесреднего образования" оказывается в соответствии с приказом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под № 13487),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</w:t>
      </w:r>
      <w:r w:rsidRPr="00EB2CCD">
        <w:rPr>
          <w:color w:val="000000"/>
          <w:sz w:val="28"/>
          <w:lang w:val="ru-RU"/>
        </w:rPr>
        <w:lastRenderedPageBreak/>
        <w:t>профессионального, послесреднего образования" оказывается в соответствии с приказом Министра просвещения Республики Казахстан от 3 апреля 2023 года № 82 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образования"" (зарегистрирован в Реестре государственной регистрации нормативных правовых актов под № 32226).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Результаты предоставления государственных услуг, указанных в заявлении, будут предоставлены по итогам зачисления в организацию ТиППО.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Услугополучатель по итогам зачисления подписывает электронный договор об оказании образовательных услуг в течении 3 календарных дней. </w:t>
      </w:r>
      <w:r>
        <w:rPr>
          <w:color w:val="000000"/>
          <w:sz w:val="28"/>
        </w:rPr>
        <w:t>SMS</w:t>
      </w:r>
      <w:r w:rsidRPr="00EB2CCD">
        <w:rPr>
          <w:color w:val="000000"/>
          <w:sz w:val="28"/>
          <w:lang w:val="ru-RU"/>
        </w:rPr>
        <w:t xml:space="preserve">-уведомление о подписании договора будет направлено в сервисе </w:t>
      </w:r>
      <w:r>
        <w:rPr>
          <w:color w:val="000000"/>
          <w:sz w:val="28"/>
        </w:rPr>
        <w:t>Bilim</w:t>
      </w:r>
      <w:r w:rsidRPr="00EB2CCD">
        <w:rPr>
          <w:color w:val="000000"/>
          <w:sz w:val="28"/>
          <w:lang w:val="ru-RU"/>
        </w:rPr>
        <w:t xml:space="preserve"> мобильного приложения </w:t>
      </w:r>
      <w:r>
        <w:rPr>
          <w:color w:val="000000"/>
          <w:sz w:val="28"/>
        </w:rPr>
        <w:t>mGov</w:t>
      </w:r>
      <w:r w:rsidRPr="00EB2CCD">
        <w:rPr>
          <w:color w:val="000000"/>
          <w:sz w:val="28"/>
          <w:lang w:val="ru-RU"/>
        </w:rPr>
        <w:t>.";</w:t>
      </w:r>
    </w:p>
    <w:bookmarkEnd w:id="22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16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3" w:name="z31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"16. При подаче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услуги.";</w:t>
      </w:r>
    </w:p>
    <w:bookmarkEnd w:id="23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18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4" w:name="z33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"18. В случае представления услугополучателем неполного пакета документов и (или) документов с истекшим сроком действия услугодатель направляет мотивированный отказ в "личный кабинет" услугополучателя в форме электронного документа, удостоверенного электронной цифровой подписью уполномоченного лица услугодателя, либо при обращении непосредственно к услугодателю мотивированный отказ на бумажном носителе, согласно приложению 2 к настоящим Правилам.";</w:t>
      </w:r>
    </w:p>
    <w:bookmarkEnd w:id="24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23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5" w:name="z35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"23. Заявления от поступающих регистрируются в информационной системе "Национальная образовательная база данных" (далее – НОБД).";</w:t>
      </w:r>
    </w:p>
    <w:bookmarkEnd w:id="25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26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6" w:name="z37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"26.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Правил, а также квотной категории в соответствии с приказом № 261.";</w:t>
      </w:r>
    </w:p>
    <w:bookmarkEnd w:id="26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32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7" w:name="z39"/>
      <w:r>
        <w:rPr>
          <w:color w:val="000000"/>
          <w:sz w:val="28"/>
        </w:rPr>
        <w:lastRenderedPageBreak/>
        <w:t>     </w:t>
      </w:r>
      <w:r w:rsidRPr="00EB2CCD">
        <w:rPr>
          <w:color w:val="000000"/>
          <w:sz w:val="28"/>
          <w:lang w:val="ru-RU"/>
        </w:rPr>
        <w:t xml:space="preserve"> "32. После прохождения профессиональной диагностики лица, поступающие на обучение по госзаказу в организации ТиППО по педагогическим специальностям, а также специальностям, требующим специальной и творческой подготовки, направляются для сдачи специальных и/или творческих экзаменов, по медицинским специальностям – для прохождения психометрического тестирования в организации ТиППО через информационную систему НОБД.";</w:t>
      </w:r>
    </w:p>
    <w:bookmarkEnd w:id="27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38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8" w:name="z41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"38. Для участия в специальных и/или творческих экзаменах, а также в психометрическом тестировании дети с инвалидностью и лица с инвалидностью (с нарушениями зрения, слуха, функций опорно-двигательного аппарата) при предъявлении справки об инвалидности по форме, утвержденной приказом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32922), при необходимости дополнительно подают заявление в произвольной форме на имя председателя экзаменационной комиссии о предоставлении: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29" w:name="z42"/>
      <w:bookmarkEnd w:id="28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1) отдельной аудитории;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0" w:name="z43"/>
      <w:bookmarkEnd w:id="29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2) помощника, не являющегося преподавателем по предметам, сдаваемым в рамках специального и/или творческого экзамена, для детей с инвалидностью и лиц с инвалидностью с нарушением зрения, функций опорно-двигательного аппарата, и (или) специалиста, владеющего жестовым языком для детей с инвалидностью и лиц с инвалидностью с нарушением слуха.";</w:t>
      </w:r>
    </w:p>
    <w:bookmarkEnd w:id="30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48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1" w:name="z45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"48. Результаты специального и/или творческого экзамена, а также психометрического тестирования направляются организацией ТиППО (за исключением организаций ТиППО, находящихся в компетенции уполномоченного органа в области образования и науки, культуры и спорта) в информационную систему НОБД для участия в конкурсе на обучение по госзаказу (далее – Конкурс).";</w:t>
      </w:r>
    </w:p>
    <w:bookmarkEnd w:id="31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53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2" w:name="z47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"53. Организации ТиППО регистрируют лиц, указанных в пункте 9 настоящих Правил и подавших заявления, в информационной системе НОБД с указанием специальности, квалификации по 26 августа календарного года.";</w:t>
      </w:r>
    </w:p>
    <w:bookmarkEnd w:id="32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54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3" w:name="z49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"54. Конкурс проводится информационной системой НОБД (за исключением организаций ТиППО, находящихся в компетенции уполномоченного органа в </w:t>
      </w:r>
      <w:r w:rsidRPr="00EB2CCD">
        <w:rPr>
          <w:color w:val="000000"/>
          <w:sz w:val="28"/>
          <w:lang w:val="ru-RU"/>
        </w:rPr>
        <w:lastRenderedPageBreak/>
        <w:t>области образования и науки, культуры и спорта)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образовании, для поступающих на педагогические, медицинские специальности, специальности, требующие творческой подготовки, по среднему баллу оценок (баллов) обязательных и профильных предметов в соответствии с документом об образовании и оценок (баллов), полученных по результатам специальных и/или творческих экзаменов, проведенных организацией ТиППО, а также с учетом квоты приема.";</w:t>
      </w:r>
    </w:p>
    <w:bookmarkEnd w:id="33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55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4" w:name="z51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"55. Автоматизированное распределение абитуриентов осуществляется информационной системой НОБД.";</w:t>
      </w:r>
    </w:p>
    <w:bookmarkEnd w:id="34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61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5" w:name="z53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"61. При равенстве среднего конкурсного балла учитывается средний балл документа об образовании, а также квотная категория в соответствии с приказом № 261.";</w:t>
      </w:r>
    </w:p>
    <w:bookmarkEnd w:id="35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62 изложить в новой редакции: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6" w:name="z55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"62. Для лиц, имеющих документ об образовании другой страны, при отсутствии в документе об образовании обязательных и профильных предметов, указанных в приложении 5 к настоящим Правилам, перечень обязательных и профильных предметов устанавливается приемными комиссиями организаций ТиППО через информационную систему НОБД.";</w:t>
      </w:r>
    </w:p>
    <w:bookmarkEnd w:id="36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63 изложить в новой редакции: 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7" w:name="z57"/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"63. При наличии нераспределенных мест по госзаказу,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ТиППО в соответствии с Приказом № 381 по 29 августа календарного года.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8" w:name="z58"/>
      <w:bookmarkEnd w:id="37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39" w:name="z59"/>
      <w:bookmarkEnd w:id="38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список лиц, успешно прошедших собеседование для обучения в организациях ТиППО по образовательным программам, предусматривающим подготовку квалифицированных рабочих кадров;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0" w:name="z60"/>
      <w:bookmarkEnd w:id="39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список лиц, успешно прошедших собеседование для подготовки кадров по заявкам предприятий, а также по специальным учебным программам;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1" w:name="z61"/>
      <w:bookmarkEnd w:id="40"/>
      <w:r>
        <w:rPr>
          <w:color w:val="000000"/>
          <w:sz w:val="28"/>
        </w:rPr>
        <w:lastRenderedPageBreak/>
        <w:t>     </w:t>
      </w:r>
      <w:r w:rsidRPr="00EB2CCD">
        <w:rPr>
          <w:color w:val="000000"/>
          <w:sz w:val="28"/>
          <w:lang w:val="ru-RU"/>
        </w:rPr>
        <w:t xml:space="preserve"> список лиц, прошедших конкурс на обучение по специальностям среднего звена и прикладного бакалавра.";</w:t>
      </w:r>
    </w:p>
    <w:bookmarkEnd w:id="41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пункт 64 изложить в новой редакции: 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2" w:name="z63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"64. Управления образования публикуют итоги Конкурса среди лиц, поступающих на базе основного среднего образования, 23 августа календарного года, на базе общего среднего образования – 25 августа календарного года на официальных интернет-ресурсах, а также информируют абитуриентов об итогах Конкурса путем </w:t>
      </w:r>
      <w:r>
        <w:rPr>
          <w:color w:val="000000"/>
          <w:sz w:val="28"/>
        </w:rPr>
        <w:t>SMS</w:t>
      </w:r>
      <w:r w:rsidRPr="00EB2CCD">
        <w:rPr>
          <w:color w:val="000000"/>
          <w:sz w:val="28"/>
          <w:lang w:val="ru-RU"/>
        </w:rPr>
        <w:t xml:space="preserve"> сообщении через Единый контакт-центр 1414 Портала.".</w:t>
      </w:r>
    </w:p>
    <w:bookmarkEnd w:id="42"/>
    <w:p w:rsidR="005F5C77" w:rsidRPr="00EB2CCD" w:rsidRDefault="005F5C77">
      <w:pPr>
        <w:spacing w:after="0"/>
        <w:rPr>
          <w:lang w:val="ru-RU"/>
        </w:rPr>
      </w:pPr>
    </w:p>
    <w:p w:rsidR="005F5C77" w:rsidRPr="00EB2CCD" w:rsidRDefault="00EB2CCD">
      <w:pPr>
        <w:spacing w:after="0"/>
        <w:jc w:val="both"/>
        <w:rPr>
          <w:lang w:val="ru-RU"/>
        </w:rPr>
      </w:pPr>
      <w:r w:rsidRPr="00EB2CC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Приложение 1 изложить в новой редакции согласно приложению к настоящему приказу;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3" w:name="z65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4" w:name="z66"/>
      <w:bookmarkEnd w:id="43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5" w:name="z67"/>
      <w:bookmarkEnd w:id="44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6" w:name="z68"/>
      <w:bookmarkEnd w:id="45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7" w:name="z69"/>
      <w:bookmarkEnd w:id="46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5F5C77" w:rsidRPr="00EB2CCD" w:rsidRDefault="00EB2CCD">
      <w:pPr>
        <w:spacing w:after="0"/>
        <w:jc w:val="both"/>
        <w:rPr>
          <w:lang w:val="ru-RU"/>
        </w:rPr>
      </w:pPr>
      <w:bookmarkStart w:id="48" w:name="z70"/>
      <w:bookmarkEnd w:id="47"/>
      <w:r>
        <w:rPr>
          <w:color w:val="000000"/>
          <w:sz w:val="28"/>
        </w:rPr>
        <w:t>     </w:t>
      </w:r>
      <w:r w:rsidRPr="00EB2CCD">
        <w:rPr>
          <w:color w:val="000000"/>
          <w:sz w:val="28"/>
          <w:lang w:val="ru-RU"/>
        </w:rPr>
        <w:t xml:space="preserve"> </w:t>
      </w:r>
      <w:r w:rsidRPr="00F304B5">
        <w:rPr>
          <w:color w:val="000000"/>
          <w:sz w:val="28"/>
          <w:highlight w:val="yellow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5F5C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5F5C77" w:rsidRDefault="00EB2CC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B2CC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просвещения</w:t>
            </w:r>
          </w:p>
          <w:p w:rsidR="005F5C77" w:rsidRDefault="00EB2CC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0"/>
            </w:pPr>
            <w:r>
              <w:rPr>
                <w:i/>
                <w:color w:val="000000"/>
                <w:sz w:val="20"/>
              </w:rPr>
              <w:t>Г. Бейсембаев</w:t>
            </w:r>
          </w:p>
        </w:tc>
      </w:tr>
    </w:tbl>
    <w:p w:rsidR="005F5C77" w:rsidRDefault="00EB2CCD">
      <w:pPr>
        <w:spacing w:after="0"/>
        <w:jc w:val="both"/>
      </w:pPr>
      <w:bookmarkStart w:id="49" w:name="z72"/>
      <w:r>
        <w:rPr>
          <w:color w:val="000000"/>
          <w:sz w:val="28"/>
        </w:rPr>
        <w:t>      СОГЛАСОВАН"</w:t>
      </w:r>
    </w:p>
    <w:bookmarkEnd w:id="49"/>
    <w:p w:rsidR="005F5C77" w:rsidRDefault="00EB2CCD">
      <w:pPr>
        <w:spacing w:after="0"/>
        <w:jc w:val="both"/>
      </w:pPr>
      <w:r>
        <w:rPr>
          <w:color w:val="000000"/>
          <w:sz w:val="28"/>
        </w:rPr>
        <w:t>Министерство здравоохранения</w:t>
      </w:r>
      <w:r w:rsidR="00F304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0" w:name="z73"/>
      <w:r>
        <w:rPr>
          <w:color w:val="000000"/>
          <w:sz w:val="28"/>
        </w:rPr>
        <w:t>      "СОГЛАСОВАН"</w:t>
      </w:r>
    </w:p>
    <w:bookmarkEnd w:id="50"/>
    <w:p w:rsidR="005F5C77" w:rsidRDefault="00EB2CCD">
      <w:pPr>
        <w:spacing w:after="0"/>
        <w:jc w:val="both"/>
      </w:pPr>
      <w:r>
        <w:rPr>
          <w:color w:val="000000"/>
          <w:sz w:val="28"/>
        </w:rPr>
        <w:t>Министерство обороны</w:t>
      </w:r>
      <w:r w:rsidR="00F304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1" w:name="z74"/>
      <w:r>
        <w:rPr>
          <w:color w:val="000000"/>
          <w:sz w:val="28"/>
        </w:rPr>
        <w:t>      "СОГЛАСОВАН"</w:t>
      </w:r>
    </w:p>
    <w:bookmarkEnd w:id="51"/>
    <w:p w:rsidR="005F5C77" w:rsidRDefault="00EB2CCD">
      <w:pPr>
        <w:spacing w:after="0"/>
        <w:jc w:val="both"/>
      </w:pPr>
      <w:r>
        <w:rPr>
          <w:color w:val="000000"/>
          <w:sz w:val="28"/>
        </w:rPr>
        <w:t>Министерство культуры</w:t>
      </w:r>
      <w:r w:rsidR="00F304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и информации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2" w:name="z75"/>
      <w:r>
        <w:rPr>
          <w:color w:val="000000"/>
          <w:sz w:val="28"/>
        </w:rPr>
        <w:t>      "СОГЛАСОВАН"</w:t>
      </w:r>
    </w:p>
    <w:bookmarkEnd w:id="52"/>
    <w:p w:rsidR="005F5C77" w:rsidRDefault="00EB2CCD">
      <w:pPr>
        <w:spacing w:after="0"/>
        <w:jc w:val="both"/>
      </w:pPr>
      <w:r>
        <w:rPr>
          <w:color w:val="000000"/>
          <w:sz w:val="28"/>
        </w:rPr>
        <w:t>Министерство туризма и спорта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3" w:name="z76"/>
      <w:r>
        <w:rPr>
          <w:color w:val="000000"/>
          <w:sz w:val="28"/>
        </w:rPr>
        <w:t>      "СОГЛАСОВАН"</w:t>
      </w:r>
    </w:p>
    <w:bookmarkEnd w:id="53"/>
    <w:p w:rsidR="005F5C77" w:rsidRDefault="00EB2CCD">
      <w:pPr>
        <w:spacing w:after="0"/>
        <w:jc w:val="both"/>
      </w:pPr>
      <w:r>
        <w:rPr>
          <w:color w:val="000000"/>
          <w:sz w:val="28"/>
        </w:rPr>
        <w:lastRenderedPageBreak/>
        <w:t>Министерство по чрезвычайным ситуациям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4" w:name="z77"/>
      <w:r>
        <w:rPr>
          <w:color w:val="000000"/>
          <w:sz w:val="28"/>
        </w:rPr>
        <w:t>      "СОГЛАСОВАН"</w:t>
      </w:r>
    </w:p>
    <w:bookmarkEnd w:id="54"/>
    <w:p w:rsidR="005F5C77" w:rsidRDefault="00EB2CCD">
      <w:pPr>
        <w:spacing w:after="0"/>
        <w:jc w:val="both"/>
      </w:pPr>
      <w:r>
        <w:rPr>
          <w:color w:val="000000"/>
          <w:sz w:val="28"/>
        </w:rPr>
        <w:t>Комитет национальной безопасности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5" w:name="z78"/>
      <w:r>
        <w:rPr>
          <w:color w:val="000000"/>
          <w:sz w:val="28"/>
        </w:rPr>
        <w:t>      "СОГЛАСОВАН"</w:t>
      </w:r>
    </w:p>
    <w:bookmarkEnd w:id="55"/>
    <w:p w:rsidR="005F5C77" w:rsidRDefault="00EB2CCD">
      <w:pPr>
        <w:spacing w:after="0"/>
        <w:jc w:val="both"/>
      </w:pPr>
      <w:r>
        <w:rPr>
          <w:color w:val="000000"/>
          <w:sz w:val="28"/>
        </w:rPr>
        <w:t>Министерство цифрового развития, инноваций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и аэрокосмической промышленности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5F5C77" w:rsidRDefault="00EB2CCD">
      <w:pPr>
        <w:spacing w:after="0"/>
        <w:jc w:val="both"/>
      </w:pPr>
      <w:bookmarkStart w:id="56" w:name="z79"/>
      <w:r>
        <w:rPr>
          <w:color w:val="000000"/>
          <w:sz w:val="28"/>
        </w:rPr>
        <w:t>      "СОГЛАСОВАН"</w:t>
      </w:r>
    </w:p>
    <w:bookmarkEnd w:id="56"/>
    <w:p w:rsidR="005F5C77" w:rsidRDefault="00EB2CCD">
      <w:pPr>
        <w:spacing w:after="0"/>
        <w:jc w:val="both"/>
      </w:pPr>
      <w:r>
        <w:rPr>
          <w:color w:val="000000"/>
          <w:sz w:val="28"/>
        </w:rPr>
        <w:t>Министерство внутренних дел</w:t>
      </w:r>
    </w:p>
    <w:p w:rsidR="005F5C77" w:rsidRDefault="00EB2CCD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"/>
        <w:gridCol w:w="3077"/>
        <w:gridCol w:w="1984"/>
        <w:gridCol w:w="4455"/>
        <w:gridCol w:w="27"/>
      </w:tblGrid>
      <w:tr w:rsidR="005F5C77" w:rsidRPr="00331FED" w:rsidTr="00F304B5">
        <w:trPr>
          <w:gridAfter w:val="1"/>
          <w:wAfter w:w="26" w:type="dxa"/>
          <w:trHeight w:val="30"/>
          <w:tblCellSpacing w:w="0" w:type="auto"/>
        </w:trPr>
        <w:tc>
          <w:tcPr>
            <w:tcW w:w="57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0"/>
              <w:jc w:val="center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Приложение к приказу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Министр просвещения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от 31 января 2025 года № 20</w:t>
            </w:r>
          </w:p>
        </w:tc>
      </w:tr>
      <w:tr w:rsidR="005F5C77" w:rsidRPr="00331FED" w:rsidTr="00F304B5">
        <w:trPr>
          <w:gridAfter w:val="1"/>
          <w:wAfter w:w="26" w:type="dxa"/>
          <w:trHeight w:val="30"/>
          <w:tblCellSpacing w:w="0" w:type="auto"/>
        </w:trPr>
        <w:tc>
          <w:tcPr>
            <w:tcW w:w="574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0"/>
              <w:jc w:val="center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Приложение 1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технического и профессионального,</w:t>
            </w:r>
            <w:r w:rsidRPr="00EB2CCD">
              <w:rPr>
                <w:lang w:val="ru-RU"/>
              </w:rPr>
              <w:br/>
            </w:r>
            <w:r w:rsidRPr="00EB2CCD">
              <w:rPr>
                <w:color w:val="000000"/>
                <w:sz w:val="20"/>
                <w:lang w:val="ru-RU"/>
              </w:rPr>
              <w:t>послесреднего образования</w:t>
            </w:r>
          </w:p>
        </w:tc>
      </w:tr>
      <w:tr w:rsidR="005F5C77" w:rsidRPr="00331FE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 (далее - услугодатель)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организации технического и профессионального, послесреднего образования;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B2CCD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С момента сдачи пакета документов услугодателю для услугополучателей, поступающих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прикладного бакалавра: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2) по образовательным программам технического и профессионального, послесреднего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послесреднего образования, на платной основе – с 25 июня по 25 августа календарного года, на вечернюю и заочную формы </w:t>
            </w:r>
            <w:r w:rsidRPr="00EB2CCD">
              <w:rPr>
                <w:color w:val="000000"/>
                <w:sz w:val="20"/>
                <w:lang w:val="ru-RU"/>
              </w:rPr>
              <w:lastRenderedPageBreak/>
              <w:t>обучения – с 25 июня 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3) максимально допустимое время ожидания для сдачи пакета документов услугополучателем – 15 минут;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4) максимально допустимое время обслуживания – 15 минут.</w:t>
            </w:r>
          </w:p>
        </w:tc>
      </w:tr>
      <w:tr w:rsidR="005F5C77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Электронная /(частично автоматизированная) </w:t>
            </w:r>
          </w:p>
        </w:tc>
      </w:tr>
      <w:tr w:rsidR="005F5C77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 Расписка о приеме документов в организации технического и профессионального, послесреднего образования согласно приложению 3 к настоящим Правилам либо мотивированный отказ в дальнейшем рассмотрении документов согласно основаниям, изложенным в п.9 Перечня и выдача расписки согласно приложению 2 к настоящим Правилам.</w:t>
            </w:r>
          </w:p>
          <w:p w:rsidR="005F5C77" w:rsidRDefault="00EB2CCD">
            <w:pPr>
              <w:spacing w:after="20"/>
              <w:ind w:left="20"/>
              <w:jc w:val="both"/>
            </w:pPr>
            <w:r w:rsidRPr="00EB2CCD">
              <w:rPr>
                <w:color w:val="000000"/>
                <w:sz w:val="20"/>
                <w:lang w:val="ru-RU"/>
              </w:rPr>
              <w:t xml:space="preserve"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</w:t>
            </w:r>
            <w:r>
              <w:rPr>
                <w:color w:val="000000"/>
                <w:sz w:val="20"/>
              </w:rPr>
              <w:t>(далее - ЭЦП) уполномоченного лица услугодателя и СМС уведомление.</w:t>
            </w:r>
          </w:p>
        </w:tc>
      </w:tr>
      <w:tr w:rsidR="005F5C77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Размер платы, взимаемой с услугополучателя при оказании государственной услуги, и способы ее взимания, предусмотренных законодательством Республики Казахстан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1) интернет-ресурсе Министерства просвещения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B2CCD">
              <w:rPr>
                <w:color w:val="000000"/>
                <w:sz w:val="20"/>
                <w:lang w:val="ru-RU"/>
              </w:rPr>
              <w:t>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2) интернет-ресурсе портала: </w:t>
            </w:r>
            <w:r>
              <w:rPr>
                <w:color w:val="000000"/>
                <w:sz w:val="20"/>
              </w:rPr>
              <w:t>www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EB2CC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при обращении к услугодателю: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заявление о приеме документов;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2) подлинник документа об образовании;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3) цифровая фотография размером 3х4 см.;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 4) медицинская справка формы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(далее – 075-У) (зарегистрирован в Реестре государственной регистрации нормативных правовых актов под № 21579), для лиц с инвалидностью первой или второй группы и лиц с инвалидностью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</w:t>
            </w:r>
            <w:r w:rsidRPr="00EB2CCD">
              <w:rPr>
                <w:color w:val="000000"/>
                <w:sz w:val="20"/>
                <w:lang w:val="ru-RU"/>
              </w:rPr>
              <w:lastRenderedPageBreak/>
              <w:t>форм учетной документации в области здравоохранения" (далее – 031-У) (зарегистрирован в Реестре государственной регистрации нормативных правовых актов под № 21579);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5) электронная копия документа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6) электронный документ из сервиса цифровых документов (для идентификации).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Услугополучатели -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4) лицо, ищущее убежище – свидетельство лица, ищущего убежище;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5) кандас - удостоверение кандаса.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На портал: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2) документ об образовании в электронном виде;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3) электронные медицинские справки по форме № 075-У, для лиц с инвалидностью первой или второй группы и лиц с инвалидностью с детства заключение медико-социальной экспертизы по форме 031-У,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4. электронный документ подтверждающего статус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5) цифровая фотография размером 3х4 см. Сведения о документе, удостоверяющего личность, документ об образовании, медицинские справки, документ подтверждающий статус услугополучателя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 Услугополучателю выдается расписка о приеме документов по форме, согласно приложению 3 к настоящим Правилам, с указанием: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перечня сданных документов;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2) фамилии, имени, отчества (при его наличии), должности сотрудника, принявшего документы, а также его контактных данных.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При осуществлении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</w:t>
            </w:r>
            <w:r w:rsidRPr="00EB2CCD">
              <w:rPr>
                <w:color w:val="000000"/>
                <w:sz w:val="20"/>
                <w:lang w:val="ru-RU"/>
              </w:rPr>
              <w:lastRenderedPageBreak/>
              <w:t>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 xml:space="preserve"> 4)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5F5C77" w:rsidRPr="00331FED" w:rsidTr="00F304B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Default="00EB2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7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при регистрации и подключении абонентского номера услугополучателя, предоставленного оператором сотовой связи к учетной записи портала;</w:t>
            </w:r>
          </w:p>
          <w:p w:rsidR="005F5C77" w:rsidRPr="00EB2CCD" w:rsidRDefault="00EB2CCD">
            <w:pPr>
              <w:spacing w:after="20"/>
              <w:ind w:left="20"/>
              <w:jc w:val="both"/>
              <w:rPr>
                <w:lang w:val="ru-RU"/>
              </w:rPr>
            </w:pPr>
            <w:r w:rsidRPr="00EB2CCD">
              <w:rPr>
                <w:color w:val="000000"/>
                <w:sz w:val="20"/>
                <w:lang w:val="ru-RU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 w:rsidR="005F5C77" w:rsidRPr="00EB2CCD" w:rsidRDefault="00EB2CCD">
      <w:pPr>
        <w:spacing w:after="0"/>
        <w:rPr>
          <w:lang w:val="ru-RU"/>
        </w:rPr>
      </w:pPr>
      <w:r w:rsidRPr="00EB2CCD">
        <w:rPr>
          <w:lang w:val="ru-RU"/>
        </w:rPr>
        <w:br/>
      </w:r>
    </w:p>
    <w:p w:rsidR="005F5C77" w:rsidRPr="00EB2CCD" w:rsidRDefault="00EB2CCD">
      <w:pPr>
        <w:spacing w:after="0"/>
        <w:rPr>
          <w:lang w:val="ru-RU"/>
        </w:rPr>
      </w:pPr>
      <w:r w:rsidRPr="00EB2CCD">
        <w:rPr>
          <w:lang w:val="ru-RU"/>
        </w:rPr>
        <w:br/>
      </w:r>
      <w:r w:rsidRPr="00EB2CCD">
        <w:rPr>
          <w:lang w:val="ru-RU"/>
        </w:rPr>
        <w:br/>
      </w:r>
    </w:p>
    <w:p w:rsidR="005F5C77" w:rsidRPr="00EB2CCD" w:rsidRDefault="00EB2CCD">
      <w:pPr>
        <w:pStyle w:val="disclaimer"/>
        <w:rPr>
          <w:lang w:val="ru-RU"/>
        </w:rPr>
      </w:pPr>
      <w:r w:rsidRPr="00EB2CC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F5C77" w:rsidRPr="00EB2CCD" w:rsidSect="00F304B5">
      <w:pgSz w:w="11907" w:h="16839" w:code="9"/>
      <w:pgMar w:top="851" w:right="708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F5C77"/>
    <w:rsid w:val="000A3D06"/>
    <w:rsid w:val="00331FED"/>
    <w:rsid w:val="005F5C77"/>
    <w:rsid w:val="00EB2CCD"/>
    <w:rsid w:val="00F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5F679-50A2-4EAA-BB39-DB4D837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MONITORING</cp:lastModifiedBy>
  <cp:revision>6</cp:revision>
  <dcterms:created xsi:type="dcterms:W3CDTF">2025-04-16T11:27:00Z</dcterms:created>
  <dcterms:modified xsi:type="dcterms:W3CDTF">2025-04-25T03:23:00Z</dcterms:modified>
</cp:coreProperties>
</file>